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8667" w14:textId="3E9745BB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Школа бизнес-тренеров ICBT является международной по факту своей работы</w:t>
      </w:r>
      <w:r>
        <w:rPr>
          <w:rFonts w:ascii="Arial" w:eastAsia="Arial" w:hAnsi="Arial"/>
          <w:sz w:val="22"/>
          <w:szCs w:val="22"/>
        </w:rPr>
        <w:t>: штаб-квартира находится в Италии, там же проводятся тренинги для тренеров углубленной формы. Представительства ICBT активно работают в таких странах как Россия, Казахстан, Узбекистан.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389D74B" wp14:editId="4A1523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70470" cy="364490"/>
                <wp:effectExtent l="0" t="0" r="0" b="0"/>
                <wp:wrapSquare wrapText="bothSides" distT="0" distB="0" distL="0" distR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20" y="3602880"/>
                          <a:ext cx="7560360" cy="35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0F0D1" w14:textId="77777777" w:rsidR="00182A49" w:rsidRDefault="00182A49">
                            <w:pPr>
                              <w:spacing w:before="75" w:after="150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70470" cy="3644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0470" cy="364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C61229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Мы присоединились к </w:t>
      </w:r>
      <w:proofErr w:type="gramStart"/>
      <w:r>
        <w:rPr>
          <w:rFonts w:ascii="Arial" w:eastAsia="Arial" w:hAnsi="Arial"/>
          <w:sz w:val="22"/>
          <w:szCs w:val="22"/>
        </w:rPr>
        <w:t>уже существующей</w:t>
      </w:r>
      <w:proofErr w:type="gramEnd"/>
      <w:r>
        <w:rPr>
          <w:rFonts w:ascii="Arial" w:eastAsia="Arial" w:hAnsi="Arial"/>
          <w:sz w:val="22"/>
          <w:szCs w:val="22"/>
        </w:rPr>
        <w:t xml:space="preserve"> с 2006 г. в России </w:t>
      </w:r>
      <w:r>
        <w:rPr>
          <w:rFonts w:ascii="Arial" w:eastAsia="Arial" w:hAnsi="Arial"/>
          <w:b/>
          <w:sz w:val="22"/>
          <w:szCs w:val="22"/>
        </w:rPr>
        <w:t>системе сертификации бизнес-тренеров, которую организовали наши партнёры – специалисты по сертификации бизнес-тренеров из европейского обучающего концерна IIMD</w:t>
      </w:r>
      <w:r>
        <w:rPr>
          <w:rFonts w:ascii="Arial" w:eastAsia="Arial" w:hAnsi="Arial"/>
          <w:sz w:val="22"/>
          <w:szCs w:val="22"/>
        </w:rPr>
        <w:t xml:space="preserve"> (International Institute </w:t>
      </w:r>
      <w:proofErr w:type="spellStart"/>
      <w:r>
        <w:rPr>
          <w:rFonts w:ascii="Arial" w:eastAsia="Arial" w:hAnsi="Arial"/>
          <w:sz w:val="22"/>
          <w:szCs w:val="22"/>
        </w:rPr>
        <w:t>for</w:t>
      </w:r>
      <w:proofErr w:type="spellEnd"/>
      <w:r>
        <w:rPr>
          <w:rFonts w:ascii="Arial" w:eastAsia="Arial" w:hAnsi="Arial"/>
          <w:sz w:val="22"/>
          <w:szCs w:val="22"/>
        </w:rPr>
        <w:t xml:space="preserve"> Management Development).</w:t>
      </w:r>
    </w:p>
    <w:p w14:paraId="76B3625E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По окончании обучения по </w:t>
      </w:r>
      <w:proofErr w:type="gramStart"/>
      <w:r>
        <w:rPr>
          <w:rFonts w:ascii="Arial" w:eastAsia="Arial" w:hAnsi="Arial"/>
          <w:b/>
          <w:sz w:val="22"/>
          <w:szCs w:val="22"/>
        </w:rPr>
        <w:t>4х</w:t>
      </w:r>
      <w:proofErr w:type="gramEnd"/>
      <w:r>
        <w:rPr>
          <w:rFonts w:ascii="Arial" w:eastAsia="Arial" w:hAnsi="Arial"/>
          <w:b/>
          <w:sz w:val="22"/>
          <w:szCs w:val="22"/>
        </w:rPr>
        <w:t xml:space="preserve"> модульной сертификационной программе по подготовке бизнес-тренеров в ICBT</w:t>
      </w:r>
      <w:r>
        <w:rPr>
          <w:rFonts w:ascii="Arial" w:eastAsia="Arial" w:hAnsi="Arial"/>
          <w:sz w:val="22"/>
          <w:szCs w:val="22"/>
        </w:rPr>
        <w:t> выпускник имеет возможность пройти систему мероприятий по международной сертификации в соответствии с критериями и требованиями европейских коллег и получить сертификат международного образца по категории T. Эта категория специально разработана для выпускников ICBT.</w:t>
      </w:r>
    </w:p>
    <w:p w14:paraId="5AD1A82F" w14:textId="640701C6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Описание категории T</w:t>
      </w:r>
      <w:r>
        <w:rPr>
          <w:rFonts w:ascii="Arial" w:eastAsia="Arial" w:hAnsi="Arial"/>
          <w:sz w:val="22"/>
          <w:szCs w:val="22"/>
        </w:rPr>
        <w:t xml:space="preserve">: «Бизнес-тренер международной категории T: Тренер по созданию и проведению тренингов под задачи заказчика. Бизнес-тренер категории Т способен сделать </w:t>
      </w:r>
      <w:proofErr w:type="spellStart"/>
      <w:r>
        <w:rPr>
          <w:rFonts w:ascii="Arial" w:eastAsia="Arial" w:hAnsi="Arial"/>
          <w:sz w:val="22"/>
          <w:szCs w:val="22"/>
        </w:rPr>
        <w:t>предтрени</w:t>
      </w:r>
      <w:r w:rsidR="00325412">
        <w:rPr>
          <w:rFonts w:ascii="Arial" w:eastAsia="Arial" w:hAnsi="Arial"/>
          <w:sz w:val="22"/>
          <w:szCs w:val="22"/>
        </w:rPr>
        <w:t>н</w:t>
      </w:r>
      <w:r>
        <w:rPr>
          <w:rFonts w:ascii="Arial" w:eastAsia="Arial" w:hAnsi="Arial"/>
          <w:sz w:val="22"/>
          <w:szCs w:val="22"/>
        </w:rPr>
        <w:t>говую</w:t>
      </w:r>
      <w:proofErr w:type="spellEnd"/>
      <w:r>
        <w:rPr>
          <w:rFonts w:ascii="Arial" w:eastAsia="Arial" w:hAnsi="Arial"/>
          <w:sz w:val="22"/>
          <w:szCs w:val="22"/>
        </w:rPr>
        <w:t xml:space="preserve"> диагностику, разработать сценарий тренинга под бизнес-задачи заказчика, организовать и провести бизнес-тренинг с использованием форм и методов интерактивного обучения, составить план </w:t>
      </w:r>
      <w:proofErr w:type="spellStart"/>
      <w:r>
        <w:rPr>
          <w:rFonts w:ascii="Arial" w:eastAsia="Arial" w:hAnsi="Arial"/>
          <w:sz w:val="22"/>
          <w:szCs w:val="22"/>
        </w:rPr>
        <w:t>посттренингового</w:t>
      </w:r>
      <w:proofErr w:type="spellEnd"/>
      <w:r>
        <w:rPr>
          <w:rFonts w:ascii="Arial" w:eastAsia="Arial" w:hAnsi="Arial"/>
          <w:sz w:val="22"/>
          <w:szCs w:val="22"/>
        </w:rPr>
        <w:t xml:space="preserve"> сопровождения. Данная категория присуждается бессрочно»</w:t>
      </w:r>
    </w:p>
    <w:p w14:paraId="382DEC9D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На сертификате кроме печати ICBT есть большая печать наших европейских партнеров тренингового концерна IIMD. Сам сертификат заполняется на международном английском языке.</w:t>
      </w:r>
    </w:p>
    <w:p w14:paraId="54DB1F32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Процедура сертификации</w:t>
      </w:r>
    </w:p>
    <w:p w14:paraId="7548AB09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Процедуру сертификации проводит Аккредитованный тренер-преподаватель ICBT, уполномоченный асессор</w:t>
      </w:r>
      <w:hyperlink r:id="rId8">
        <w:r>
          <w:rPr>
            <w:rFonts w:ascii="Arial" w:eastAsia="Arial" w:hAnsi="Arial"/>
            <w:b/>
            <w:sz w:val="22"/>
            <w:szCs w:val="22"/>
          </w:rPr>
          <w:t> Татьяна Щеголихина</w:t>
        </w:r>
      </w:hyperlink>
      <w:r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br/>
        <w:t xml:space="preserve">В состав сертификационной комиссии входят: Дмитрий Димитриев, основатель ICBT и разработчик методики системной подготовки бизнес-тренеров, </w:t>
      </w:r>
      <w:proofErr w:type="spellStart"/>
      <w:r>
        <w:rPr>
          <w:rFonts w:ascii="Arial" w:eastAsia="Arial" w:hAnsi="Arial"/>
          <w:sz w:val="22"/>
          <w:szCs w:val="22"/>
        </w:rPr>
        <w:t>к.пс.н</w:t>
      </w:r>
      <w:proofErr w:type="spellEnd"/>
      <w:r>
        <w:rPr>
          <w:rFonts w:ascii="Arial" w:eastAsia="Arial" w:hAnsi="Arial"/>
          <w:sz w:val="22"/>
          <w:szCs w:val="22"/>
        </w:rPr>
        <w:t xml:space="preserve">. Жанна Завьялова и уполномоченный асессор Татьяна Щеголихина. </w:t>
      </w:r>
    </w:p>
    <w:p w14:paraId="7FD66B5B" w14:textId="55F2CA4B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Процедура сертификации проводится в индивидуальном порядке в </w:t>
      </w:r>
      <w:r w:rsidR="00325412">
        <w:rPr>
          <w:rFonts w:ascii="Arial" w:eastAsia="Arial" w:hAnsi="Arial"/>
          <w:sz w:val="22"/>
          <w:szCs w:val="22"/>
        </w:rPr>
        <w:t>дистанционном</w:t>
      </w:r>
      <w:r>
        <w:rPr>
          <w:rFonts w:ascii="Arial" w:eastAsia="Arial" w:hAnsi="Arial"/>
          <w:sz w:val="22"/>
          <w:szCs w:val="22"/>
        </w:rPr>
        <w:t xml:space="preserve"> формате.</w:t>
      </w:r>
    </w:p>
    <w:p w14:paraId="5FE18242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1 этап</w:t>
      </w:r>
      <w:r>
        <w:rPr>
          <w:rFonts w:ascii="Arial" w:eastAsia="Arial" w:hAnsi="Arial"/>
          <w:sz w:val="22"/>
          <w:szCs w:val="22"/>
        </w:rPr>
        <w:t>: Организаторы ICBT по странам и регионам присылают в штаб-квартиру ICBT по электронной почте </w:t>
      </w:r>
      <w:hyperlink r:id="rId9">
        <w:r>
          <w:rPr>
            <w:rFonts w:ascii="Arial" w:eastAsia="Arial" w:hAnsi="Arial"/>
            <w:sz w:val="22"/>
            <w:szCs w:val="22"/>
          </w:rPr>
          <w:t>info@akademiki.biz</w:t>
        </w:r>
      </w:hyperlink>
      <w:r>
        <w:rPr>
          <w:rFonts w:ascii="Arial" w:eastAsia="Arial" w:hAnsi="Arial"/>
          <w:sz w:val="22"/>
          <w:szCs w:val="22"/>
        </w:rPr>
        <w:t> списки всех выпускников, завершивших обучение по всем 4м модулям с указанием их контактных данных и мест работы.</w:t>
      </w:r>
    </w:p>
    <w:p w14:paraId="694F1616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2 этап</w:t>
      </w:r>
      <w:r>
        <w:rPr>
          <w:rFonts w:ascii="Arial" w:eastAsia="Arial" w:hAnsi="Arial"/>
          <w:sz w:val="22"/>
          <w:szCs w:val="22"/>
        </w:rPr>
        <w:t>: Выпускник подает заявку на сертификацию по электронной почте </w:t>
      </w:r>
      <w:hyperlink r:id="rId10">
        <w:r>
          <w:rPr>
            <w:rFonts w:ascii="Arial" w:eastAsia="Arial" w:hAnsi="Arial"/>
            <w:sz w:val="22"/>
            <w:szCs w:val="22"/>
          </w:rPr>
          <w:t>info@akademiki.biz</w:t>
        </w:r>
      </w:hyperlink>
      <w:r>
        <w:rPr>
          <w:rFonts w:ascii="Arial" w:eastAsia="Arial" w:hAnsi="Arial"/>
          <w:sz w:val="22"/>
          <w:szCs w:val="22"/>
        </w:rPr>
        <w:t xml:space="preserve"> с указанием сроков и места прохождения каждого из </w:t>
      </w:r>
      <w:proofErr w:type="gramStart"/>
      <w:r>
        <w:rPr>
          <w:rFonts w:ascii="Arial" w:eastAsia="Arial" w:hAnsi="Arial"/>
          <w:sz w:val="22"/>
          <w:szCs w:val="22"/>
        </w:rPr>
        <w:t>4х</w:t>
      </w:r>
      <w:proofErr w:type="gramEnd"/>
      <w:r>
        <w:rPr>
          <w:rFonts w:ascii="Arial" w:eastAsia="Arial" w:hAnsi="Arial"/>
          <w:sz w:val="22"/>
          <w:szCs w:val="22"/>
        </w:rPr>
        <w:t xml:space="preserve"> модулей, присылает копии сертификатов, выданных по каждому модулю.</w:t>
      </w:r>
    </w:p>
    <w:p w14:paraId="1A0F2A5A" w14:textId="6440448C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Выпускник ICBT, который подает заявку на участие в процедуре сертификации, подписывается под обязательством соблюдать этические нормы и правила профессии, оформленные в виде Клятвы Бизнес-тренера. Выпускник также присылает развёрнутое резюме с указанием образования и опыта работы, тем проведенных бизнес-тренингов. На этом этапе выпускник производит оплату </w:t>
      </w:r>
      <w:proofErr w:type="gramStart"/>
      <w:r>
        <w:rPr>
          <w:rFonts w:ascii="Arial" w:eastAsia="Arial" w:hAnsi="Arial"/>
          <w:sz w:val="22"/>
          <w:szCs w:val="22"/>
        </w:rPr>
        <w:t>за прохождение</w:t>
      </w:r>
      <w:proofErr w:type="gramEnd"/>
      <w:r>
        <w:rPr>
          <w:rFonts w:ascii="Arial" w:eastAsia="Arial" w:hAnsi="Arial"/>
          <w:sz w:val="22"/>
          <w:szCs w:val="22"/>
        </w:rPr>
        <w:t xml:space="preserve"> мероприятий по сертификации в размере </w:t>
      </w:r>
      <w:r w:rsidR="00325412">
        <w:rPr>
          <w:rFonts w:ascii="Arial" w:eastAsia="Arial" w:hAnsi="Arial"/>
          <w:sz w:val="22"/>
          <w:szCs w:val="22"/>
        </w:rPr>
        <w:t>20</w:t>
      </w:r>
      <w:r>
        <w:rPr>
          <w:rFonts w:ascii="Arial" w:eastAsia="Arial" w:hAnsi="Arial"/>
          <w:sz w:val="22"/>
          <w:szCs w:val="22"/>
        </w:rPr>
        <w:t>000</w:t>
      </w:r>
      <w:r w:rsidR="00325412">
        <w:rPr>
          <w:rFonts w:ascii="Arial" w:eastAsia="Arial" w:hAnsi="Arial"/>
          <w:sz w:val="22"/>
          <w:szCs w:val="22"/>
        </w:rPr>
        <w:t xml:space="preserve"> </w:t>
      </w:r>
      <w:r w:rsidR="00325412">
        <w:rPr>
          <w:rFonts w:ascii="Arial" w:eastAsia="Arial" w:hAnsi="Arial"/>
          <w:sz w:val="22"/>
          <w:szCs w:val="22"/>
        </w:rPr>
        <w:t>рублей</w:t>
      </w:r>
      <w:r w:rsidR="00325412">
        <w:rPr>
          <w:rFonts w:ascii="Arial" w:eastAsia="Arial" w:hAnsi="Arial"/>
          <w:sz w:val="22"/>
          <w:szCs w:val="22"/>
        </w:rPr>
        <w:t xml:space="preserve"> (во время обучения) 30000 </w:t>
      </w:r>
      <w:r w:rsidR="00325412">
        <w:rPr>
          <w:rFonts w:ascii="Arial" w:eastAsia="Arial" w:hAnsi="Arial"/>
          <w:sz w:val="22"/>
          <w:szCs w:val="22"/>
        </w:rPr>
        <w:t>рублей</w:t>
      </w:r>
      <w:r w:rsidR="00325412">
        <w:rPr>
          <w:rFonts w:ascii="Arial" w:eastAsia="Arial" w:hAnsi="Arial"/>
          <w:sz w:val="22"/>
          <w:szCs w:val="22"/>
        </w:rPr>
        <w:t xml:space="preserve"> (после прохождения обучения) </w:t>
      </w:r>
      <w:r>
        <w:rPr>
          <w:rFonts w:ascii="Arial" w:eastAsia="Arial" w:hAnsi="Arial"/>
          <w:sz w:val="22"/>
          <w:szCs w:val="22"/>
        </w:rPr>
        <w:t>на расчетный счет ICBT (высылается в ответном письме).</w:t>
      </w:r>
    </w:p>
    <w:p w14:paraId="52D888CC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3 этап</w:t>
      </w:r>
      <w:r>
        <w:rPr>
          <w:rFonts w:ascii="Arial" w:eastAsia="Arial" w:hAnsi="Arial"/>
          <w:sz w:val="22"/>
          <w:szCs w:val="22"/>
        </w:rPr>
        <w:t>: Выпускник проходит тестирование, состоящее из трех тестов:</w:t>
      </w:r>
    </w:p>
    <w:p w14:paraId="5804EC99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u w:val="single"/>
        </w:rPr>
        <w:lastRenderedPageBreak/>
        <w:t>Тест №1:</w:t>
      </w:r>
      <w:r>
        <w:rPr>
          <w:rFonts w:ascii="Arial" w:eastAsia="Arial" w:hAnsi="Arial"/>
          <w:sz w:val="22"/>
          <w:szCs w:val="22"/>
        </w:rPr>
        <w:t> Самоанализ 55 компетенций бизнес-тренера. Данный тест используется в дальнейшем при проведении анализа видеозаписей с зачетного тренинга кандидата. Заполнение данного теста помогает кандидатам точнее настроиться на эффективное проведение зачетного тренинга.</w:t>
      </w:r>
    </w:p>
    <w:p w14:paraId="4FF59866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u w:val="single"/>
        </w:rPr>
        <w:t>Тест №2:</w:t>
      </w:r>
      <w:r>
        <w:rPr>
          <w:rFonts w:ascii="Arial" w:eastAsia="Arial" w:hAnsi="Arial"/>
          <w:sz w:val="22"/>
          <w:szCs w:val="22"/>
        </w:rPr>
        <w:t> Проективный ситуационный тест "</w:t>
      </w:r>
      <w:proofErr w:type="spellStart"/>
      <w:r>
        <w:rPr>
          <w:rFonts w:ascii="Arial" w:eastAsia="Arial" w:hAnsi="Arial"/>
          <w:sz w:val="22"/>
          <w:szCs w:val="22"/>
        </w:rPr>
        <w:t>Эгограмма</w:t>
      </w:r>
      <w:proofErr w:type="spellEnd"/>
      <w:r>
        <w:rPr>
          <w:rFonts w:ascii="Arial" w:eastAsia="Arial" w:hAnsi="Arial"/>
          <w:sz w:val="22"/>
          <w:szCs w:val="22"/>
        </w:rPr>
        <w:t>" на реакцию бизнес-тренера при возникновении сложных ситуаций в период проведении тренинга. Результаты данного теста достаточно точно характеризуют ряд коммуникативных компетенций, жизненно необходимых для эффективного проведения тренингов и управления групповой динамикой.</w:t>
      </w:r>
    </w:p>
    <w:p w14:paraId="1BE473B3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u w:val="single"/>
        </w:rPr>
        <w:t>Тест № 3:</w:t>
      </w:r>
      <w:r>
        <w:rPr>
          <w:rFonts w:ascii="Arial" w:eastAsia="Arial" w:hAnsi="Arial"/>
          <w:sz w:val="22"/>
          <w:szCs w:val="22"/>
        </w:rPr>
        <w:t> Тест на основные методические и функциональные знания бизнес-тренера. Тест состоит из 29 вопросов. На каждый вопрос кандидаты должны выбрать от одного до трех правильных ответов из четырёх вариантов. Минимальное требование – 80% правильных ответов на вопросы теста.</w:t>
      </w:r>
    </w:p>
    <w:p w14:paraId="26374A0F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4 этап</w:t>
      </w:r>
      <w:r>
        <w:rPr>
          <w:rFonts w:ascii="Arial" w:eastAsia="Arial" w:hAnsi="Arial"/>
          <w:sz w:val="22"/>
          <w:szCs w:val="22"/>
        </w:rPr>
        <w:t>: Написание сценария бизнес-тренинга согласно стандартам, изучаемым на 3 модуле ICBT. Выпускник самостоятельно разрабатывает бизнес-тренинг длительностью не менее одного дня и пишет развернутый сценарий по требованиям методологии ICBT. Присылает сценарий на почту </w:t>
      </w:r>
      <w:hyperlink r:id="rId11">
        <w:r>
          <w:rPr>
            <w:rFonts w:ascii="Arial" w:eastAsia="Arial" w:hAnsi="Arial"/>
            <w:sz w:val="22"/>
            <w:szCs w:val="22"/>
          </w:rPr>
          <w:t>info@akademiki.biz</w:t>
        </w:r>
      </w:hyperlink>
      <w:r>
        <w:rPr>
          <w:rFonts w:ascii="Arial" w:eastAsia="Arial" w:hAnsi="Arial"/>
          <w:sz w:val="22"/>
          <w:szCs w:val="22"/>
        </w:rPr>
        <w:t xml:space="preserve"> с обязательным указанием целей и задач бизнеса, ради которых планируется проведение тренинга.</w:t>
      </w:r>
    </w:p>
    <w:p w14:paraId="3220E57C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5 этап</w:t>
      </w:r>
      <w:r>
        <w:rPr>
          <w:rFonts w:ascii="Arial" w:eastAsia="Arial" w:hAnsi="Arial"/>
          <w:sz w:val="22"/>
          <w:szCs w:val="22"/>
        </w:rPr>
        <w:t xml:space="preserve">: Выпускник получает комментарии на свой сценарий. При необходимости – дорабатывает сценарий. Сценарий считается завершенной логической работой, необходимой для международной сертификации. </w:t>
      </w:r>
    </w:p>
    <w:p w14:paraId="33109D31" w14:textId="77777777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6 этап</w:t>
      </w:r>
      <w:r>
        <w:rPr>
          <w:rFonts w:ascii="Arial" w:eastAsia="Arial" w:hAnsi="Arial"/>
          <w:sz w:val="22"/>
          <w:szCs w:val="22"/>
        </w:rPr>
        <w:t>: Выпускник проводит тренинг по своему авторскому сценарию, делает видеозаписи своей работы. Для сертификации выпускник присылает 3 фрагмента со своего тренинга:</w:t>
      </w:r>
    </w:p>
    <w:p w14:paraId="1F6B1DCB" w14:textId="77777777" w:rsidR="00182A49" w:rsidRDefault="00000000" w:rsidP="00325412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Первый видеофрагмент</w:t>
      </w:r>
      <w:r>
        <w:rPr>
          <w:rFonts w:ascii="Arial" w:eastAsia="Arial" w:hAnsi="Arial"/>
          <w:sz w:val="22"/>
          <w:szCs w:val="22"/>
        </w:rPr>
        <w:t xml:space="preserve"> - мини-лекция. Размер видео </w:t>
      </w:r>
      <w:proofErr w:type="gramStart"/>
      <w:r>
        <w:rPr>
          <w:rFonts w:ascii="Arial" w:eastAsia="Arial" w:hAnsi="Arial"/>
          <w:sz w:val="22"/>
          <w:szCs w:val="22"/>
        </w:rPr>
        <w:t>5-10</w:t>
      </w:r>
      <w:proofErr w:type="gramEnd"/>
      <w:r>
        <w:rPr>
          <w:rFonts w:ascii="Arial" w:eastAsia="Arial" w:hAnsi="Arial"/>
          <w:sz w:val="22"/>
          <w:szCs w:val="22"/>
        </w:rPr>
        <w:t xml:space="preserve"> минут. Оценивается манера тренера держаться у доски, поддерживать контакт с аудиторией во время лекции, работать с доской и делать визуализацию изучаемого материала, риторику и ораторское мастерство.</w:t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b/>
          <w:sz w:val="22"/>
          <w:szCs w:val="22"/>
        </w:rPr>
        <w:t xml:space="preserve">Второй видеофрагмент </w:t>
      </w:r>
      <w:r>
        <w:rPr>
          <w:rFonts w:ascii="Arial" w:eastAsia="Arial" w:hAnsi="Arial"/>
          <w:sz w:val="22"/>
          <w:szCs w:val="22"/>
        </w:rPr>
        <w:t xml:space="preserve">- проведение практического упражнения с инструкцией к группе и к самому процессу групповой работы и организации пространства практики тренером.  Длительность </w:t>
      </w:r>
      <w:proofErr w:type="gramStart"/>
      <w:r>
        <w:rPr>
          <w:rFonts w:ascii="Arial" w:eastAsia="Arial" w:hAnsi="Arial"/>
          <w:sz w:val="22"/>
          <w:szCs w:val="22"/>
        </w:rPr>
        <w:t>5-10</w:t>
      </w:r>
      <w:proofErr w:type="gramEnd"/>
      <w:r>
        <w:rPr>
          <w:rFonts w:ascii="Arial" w:eastAsia="Arial" w:hAnsi="Arial"/>
          <w:sz w:val="22"/>
          <w:szCs w:val="22"/>
        </w:rPr>
        <w:t xml:space="preserve"> минут. Оценивается умение организовать и вовлечь в практику, быть понятным и наглядным, </w:t>
      </w:r>
      <w:proofErr w:type="spellStart"/>
      <w:r>
        <w:rPr>
          <w:rFonts w:ascii="Arial" w:eastAsia="Arial" w:hAnsi="Arial"/>
          <w:sz w:val="22"/>
          <w:szCs w:val="22"/>
        </w:rPr>
        <w:t>безоценочным</w:t>
      </w:r>
      <w:proofErr w:type="spellEnd"/>
      <w:r>
        <w:rPr>
          <w:rFonts w:ascii="Arial" w:eastAsia="Arial" w:hAnsi="Arial"/>
          <w:sz w:val="22"/>
          <w:szCs w:val="22"/>
        </w:rPr>
        <w:t xml:space="preserve"> и воодушевляющим, мотивирующим. </w:t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b/>
          <w:sz w:val="22"/>
          <w:szCs w:val="22"/>
        </w:rPr>
        <w:t>Третий видеофрагмент</w:t>
      </w:r>
      <w:r>
        <w:rPr>
          <w:rFonts w:ascii="Arial" w:eastAsia="Arial" w:hAnsi="Arial"/>
          <w:sz w:val="22"/>
          <w:szCs w:val="22"/>
        </w:rPr>
        <w:t xml:space="preserve"> - организация обратной связи после практики. Длительность </w:t>
      </w:r>
      <w:proofErr w:type="gramStart"/>
      <w:r>
        <w:rPr>
          <w:rFonts w:ascii="Arial" w:eastAsia="Arial" w:hAnsi="Arial"/>
          <w:sz w:val="22"/>
          <w:szCs w:val="22"/>
        </w:rPr>
        <w:t>5-7</w:t>
      </w:r>
      <w:proofErr w:type="gramEnd"/>
      <w:r>
        <w:rPr>
          <w:rFonts w:ascii="Arial" w:eastAsia="Arial" w:hAnsi="Arial"/>
          <w:sz w:val="22"/>
          <w:szCs w:val="22"/>
        </w:rPr>
        <w:t xml:space="preserve"> минут. Оценивается умение задавать вопросы аудитории, побуждающие к анализу, </w:t>
      </w:r>
      <w:proofErr w:type="spellStart"/>
      <w:r>
        <w:rPr>
          <w:rFonts w:ascii="Arial" w:eastAsia="Arial" w:hAnsi="Arial"/>
          <w:sz w:val="22"/>
          <w:szCs w:val="22"/>
        </w:rPr>
        <w:t>безоценочность</w:t>
      </w:r>
      <w:proofErr w:type="spellEnd"/>
      <w:r>
        <w:rPr>
          <w:rFonts w:ascii="Arial" w:eastAsia="Arial" w:hAnsi="Arial"/>
          <w:sz w:val="22"/>
          <w:szCs w:val="22"/>
        </w:rPr>
        <w:t xml:space="preserve"> при организации обратной связи. Умение делать резюме и выводы после сбора обратной связи, создавать атмосферу вовлечения в обучение.</w:t>
      </w:r>
      <w:r>
        <w:rPr>
          <w:rFonts w:ascii="Arial" w:eastAsia="Arial" w:hAnsi="Arial"/>
          <w:sz w:val="22"/>
          <w:szCs w:val="22"/>
        </w:rPr>
        <w:br/>
        <w:t> </w:t>
      </w:r>
    </w:p>
    <w:p w14:paraId="6B62C90A" w14:textId="77777777" w:rsidR="00182A49" w:rsidRDefault="00000000" w:rsidP="00325412">
      <w:pPr>
        <w:spacing w:after="15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Выпускник также присылает сканы анкет обратной связи от участников тренинга.</w:t>
      </w:r>
    </w:p>
    <w:p w14:paraId="47C76BBC" w14:textId="77777777" w:rsidR="00182A49" w:rsidRDefault="00000000" w:rsidP="00325412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После всех этих мероприятий наступает самая радостная и торжественная часть. Выпускник получает сертификат по почте заказным письмом на указанным им адрес.</w:t>
      </w:r>
    </w:p>
    <w:p w14:paraId="487CE2BD" w14:textId="77777777" w:rsidR="00182A49" w:rsidRDefault="00182A49" w:rsidP="00325412">
      <w:pPr>
        <w:jc w:val="both"/>
        <w:rPr>
          <w:rFonts w:ascii="Arial" w:eastAsia="Arial" w:hAnsi="Arial"/>
          <w:sz w:val="22"/>
          <w:szCs w:val="22"/>
        </w:rPr>
      </w:pPr>
    </w:p>
    <w:p w14:paraId="7A134586" w14:textId="77777777" w:rsidR="00182A49" w:rsidRDefault="00000000" w:rsidP="00325412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Все сертифицированные в России, Украине, Беларуси и Казахстане бизнес-тренеры в обязательном порядке размещаются на специальной странице сайтов ICBT www.akademiki.biz, www.icbt.pro </w:t>
      </w:r>
      <w:proofErr w:type="gramStart"/>
      <w:r>
        <w:rPr>
          <w:rFonts w:ascii="Arial" w:eastAsia="Arial" w:hAnsi="Arial"/>
          <w:sz w:val="22"/>
          <w:szCs w:val="22"/>
        </w:rPr>
        <w:t>и  www.gkmim.ru</w:t>
      </w:r>
      <w:proofErr w:type="gramEnd"/>
      <w:r>
        <w:rPr>
          <w:rFonts w:ascii="Arial" w:eastAsia="Arial" w:hAnsi="Arial"/>
          <w:sz w:val="22"/>
          <w:szCs w:val="22"/>
        </w:rPr>
        <w:t>.</w:t>
      </w:r>
    </w:p>
    <w:p w14:paraId="505F0FDA" w14:textId="77777777" w:rsidR="00182A49" w:rsidRDefault="00182A49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</w:p>
    <w:p w14:paraId="38446956" w14:textId="10928DB9" w:rsidR="00182A49" w:rsidRDefault="00000000" w:rsidP="00325412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Реестр всех сертифицированных тренеров открыт для общего просмотра, что защищает от подделки сертификатов.</w:t>
      </w:r>
    </w:p>
    <w:sectPr w:rsidR="00182A4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49"/>
    <w:rsid w:val="00182A49"/>
    <w:rsid w:val="00325412"/>
    <w:rsid w:val="006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F33"/>
  <w15:docId w15:val="{057F57E0-BEAB-4299-91FD-65FBAD5F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 w:cs="Arial"/>
      <w:kern w:val="2"/>
      <w:lang w:eastAsia="zh-CN" w:bidi="hi-IN"/>
    </w:rPr>
  </w:style>
  <w:style w:type="paragraph" w:styleId="1">
    <w:name w:val="heading 1"/>
    <w:basedOn w:val="a0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Helvetica Neue;Helvetica;Arial;" w:hAnsi="Helvetica Neue;Helvetica;Arial;"/>
      <w:b w:val="0"/>
      <w:i w:val="0"/>
      <w:caps w:val="0"/>
      <w:smallCaps w:val="0"/>
      <w:strike w:val="0"/>
      <w:dstrike w:val="0"/>
      <w:color w:val="28ABE2"/>
      <w:spacing w:val="0"/>
      <w:sz w:val="21"/>
      <w:u w:val="none"/>
      <w:effect w:val="none"/>
    </w:rPr>
  </w:style>
  <w:style w:type="character" w:customStyle="1" w:styleId="a5">
    <w:name w:val="Выделение жирным"/>
    <w:qFormat/>
    <w:rPr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"/>
    <w:qFormat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ki.biz/trainers/548-tschegolih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mailto:info@akademiki.biz" TargetMode="External"/><Relationship Id="rId10" Type="http://schemas.openxmlformats.org/officeDocument/2006/relationships/hyperlink" Target="mailto:info@akademiki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kademiki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XOyUsp/2kR8c1MXbDT+CfLlEjw==">AMUW2mWBKckFQIBijv9V+IE8nVZZ+8UVg9Rc8+Wn/Hba5MYrszGFYncb8E2R7B7m+qOlZctBvWmr7q78/8UOXocdjeN8qDa7QRkeb7Rn149TVNwDzlgnhuw=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</cp:lastModifiedBy>
  <cp:revision>2</cp:revision>
  <dcterms:created xsi:type="dcterms:W3CDTF">2019-11-27T19:29:00Z</dcterms:created>
  <dcterms:modified xsi:type="dcterms:W3CDTF">2024-12-09T10:24:00Z</dcterms:modified>
</cp:coreProperties>
</file>